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8B476F" w:rsidP="0084495D">
      <w:pPr>
        <w:pStyle w:val="Heading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437404" r:id="rId9"/>
        </w:pict>
      </w:r>
      <w:r w:rsidR="0033186B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562600" cy="1041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95528D" w:rsidRDefault="006534F4" w:rsidP="00C836DC">
                            <w:pPr>
                              <w:pStyle w:val="Heading2"/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Instituţia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Publică</w:t>
                            </w:r>
                            <w:r w:rsidR="00A72A33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 xml:space="preserve"> </w:t>
                            </w:r>
                            <w:r w:rsidRPr="0095528D">
                              <w:rPr>
                                <w:rFonts w:ascii="Bookman Old Style" w:hAnsi="Bookman Old Style"/>
                                <w:sz w:val="25"/>
                                <w:lang w:val="fr-BE"/>
                              </w:rPr>
                              <w:t>Naţională a Audiovizualului</w:t>
                            </w:r>
                          </w:p>
                          <w:p w:rsidR="006534F4" w:rsidRDefault="006534F4" w:rsidP="00C836DC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5"/>
                                <w:lang w:val="ro-RO"/>
                              </w:rPr>
                              <w:t>Compania „TELERADIO–MOLDOVA”</w:t>
                            </w:r>
                          </w:p>
                          <w:p w:rsidR="006534F4" w:rsidRDefault="006534F4" w:rsidP="00C836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</w:rPr>
                            </w:pPr>
                          </w:p>
                          <w:p w:rsidR="006534F4" w:rsidRPr="00D13733" w:rsidRDefault="006534F4" w:rsidP="00C836DC">
                            <w:pPr>
                              <w:pStyle w:val="Heading4"/>
                              <w:rPr>
                                <w:rFonts w:ascii="Bookman Old Style" w:hAnsi="Bookman Old Style"/>
                                <w:sz w:val="30"/>
                                <w:lang w:val="fr-FR"/>
                              </w:rPr>
                            </w:pPr>
                            <w:r w:rsidRPr="0095528D">
                              <w:rPr>
                                <w:rFonts w:ascii="Bookman Old Style" w:hAnsi="Bookman Old Style"/>
                                <w:sz w:val="30"/>
                                <w:lang w:val="fr-BE"/>
                              </w:rPr>
                              <w:t>CONSILIUL DE OBSERVATORI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9pt;width:438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8lu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" filled="f" stroked="f">
                <v:textbox>
                  <w:txbxContent>
                    <w:p w:rsidR="006534F4" w:rsidRPr="0095528D" w:rsidRDefault="006534F4" w:rsidP="00C836DC">
                      <w:pPr>
                        <w:pStyle w:val="Heading2"/>
                        <w:rPr>
                          <w:rFonts w:ascii="Bookman Old Style" w:hAnsi="Bookman Old Style"/>
                          <w:sz w:val="25"/>
                          <w:lang w:val="fr-BE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Instituţia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Publică</w:t>
                      </w:r>
                      <w:r w:rsidR="00A72A33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 xml:space="preserve"> </w:t>
                      </w:r>
                      <w:r w:rsidRPr="0095528D">
                        <w:rPr>
                          <w:rFonts w:ascii="Bookman Old Style" w:hAnsi="Bookman Old Style"/>
                          <w:sz w:val="25"/>
                          <w:lang w:val="fr-BE"/>
                        </w:rPr>
                        <w:t>Naţională a Audiovizualului</w:t>
                      </w:r>
                    </w:p>
                    <w:p w:rsidR="006534F4" w:rsidRDefault="006534F4" w:rsidP="00C836DC">
                      <w:pPr>
                        <w:pStyle w:val="Heading3"/>
                        <w:rPr>
                          <w:rFonts w:ascii="Bookman Old Style" w:hAnsi="Bookman Old Style"/>
                          <w:sz w:val="25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25"/>
                          <w:lang w:val="ro-RO"/>
                        </w:rPr>
                        <w:t>Compania „TELERADIO–MOLDOVA”</w:t>
                      </w:r>
                    </w:p>
                    <w:p w:rsidR="006534F4" w:rsidRDefault="006534F4" w:rsidP="00C836DC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16"/>
                        </w:rPr>
                      </w:pPr>
                    </w:p>
                    <w:p w:rsidR="006534F4" w:rsidRPr="00D13733" w:rsidRDefault="006534F4" w:rsidP="00C836DC">
                      <w:pPr>
                        <w:pStyle w:val="Heading4"/>
                        <w:rPr>
                          <w:rFonts w:ascii="Bookman Old Style" w:hAnsi="Bookman Old Style"/>
                          <w:sz w:val="30"/>
                          <w:lang w:val="fr-FR"/>
                        </w:rPr>
                      </w:pPr>
                      <w:r w:rsidRPr="0095528D">
                        <w:rPr>
                          <w:rFonts w:ascii="Bookman Old Style" w:hAnsi="Bookman Old Style"/>
                          <w:sz w:val="30"/>
                          <w:lang w:val="fr-BE"/>
                        </w:rPr>
                        <w:t>CONSILIUL DE OBSERVATORI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3186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120650</wp:posOffset>
                </wp:positionV>
                <wp:extent cx="6096000" cy="4044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710E9E" w:rsidRDefault="006534F4" w:rsidP="00C836DC">
                            <w:pPr>
                              <w:pStyle w:val="Heading1"/>
                              <w:pBdr>
                                <w:bottom w:val="thickThinSmallGap" w:sz="18" w:space="1" w:color="auto"/>
                              </w:pBdr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</w:pPr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MD–2028, Republica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077D23">
                                  <w:rPr>
                                    <w:rFonts w:ascii="Bookman Old Style" w:hAnsi="Bookman Old Style"/>
                                    <w:i/>
                                    <w:sz w:val="16"/>
                                    <w:lang w:val="en-US"/>
                                  </w:rPr>
                                  <w:t>Moldova</w:t>
                                </w:r>
                              </w:smartTag>
                            </w:smartTag>
                            <w:r w:rsidRPr="00077D23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, Chişinău, str. 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>Mioriţa, 1</w:t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710E9E">
                              <w:rPr>
                                <w:rFonts w:ascii="Bookman Old Style" w:hAnsi="Bookman Old Style"/>
                                <w:i/>
                                <w:sz w:val="16"/>
                                <w:lang w:val="en-US"/>
                              </w:rPr>
                              <w:t xml:space="preserve">  73-95-45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4pt;margin-top:9.5pt;width:480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FWuA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" filled="f" stroked="f">
                <v:textbox>
                  <w:txbxContent>
                    <w:p w:rsidR="006534F4" w:rsidRPr="00710E9E" w:rsidRDefault="006534F4" w:rsidP="00C836DC">
                      <w:pPr>
                        <w:pStyle w:val="Heading1"/>
                        <w:pBdr>
                          <w:bottom w:val="thickThinSmallGap" w:sz="18" w:space="1" w:color="auto"/>
                        </w:pBdr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</w:pPr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MD–2028, Republica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077D23">
                            <w:rPr>
                              <w:rFonts w:ascii="Bookman Old Style" w:hAnsi="Bookman Old Style"/>
                              <w:i/>
                              <w:sz w:val="16"/>
                              <w:lang w:val="en-US"/>
                            </w:rPr>
                            <w:t>Moldova</w:t>
                          </w:r>
                        </w:smartTag>
                      </w:smartTag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, Chişinău, str. 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Mioriţa, 1</w:t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:sz w:val="16"/>
                          <w:szCs w:val="16"/>
                        </w:rPr>
                        <w:sym w:font="Wingdings" w:char="F028"/>
                      </w:r>
                      <w:r w:rsidRPr="00710E9E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 xml:space="preserve">  73-95-45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33186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116205</wp:posOffset>
                </wp:positionV>
                <wp:extent cx="6019800" cy="247015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4F4" w:rsidRPr="00A66516" w:rsidRDefault="00955EC5" w:rsidP="00C836DC">
                            <w:pP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  <w:r w:rsidR="00D269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mai</w:t>
                            </w:r>
                            <w:r w:rsidR="006534F4" w:rsidRPr="007734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2410D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 w:rsidRPr="007D1C40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534F4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B44F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73A83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710E9E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13EB9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26960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6534F4" w:rsidRPr="00A66516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Nr.</w:t>
                            </w:r>
                            <w:r w:rsidR="00695C91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8pt;margin-top:9.15pt;width:474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c5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" stroked="f">
                <v:textbox>
                  <w:txbxContent>
                    <w:p w:rsidR="006534F4" w:rsidRPr="00A66516" w:rsidRDefault="00955EC5" w:rsidP="00C836DC">
                      <w:pP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22</w:t>
                      </w:r>
                      <w:r w:rsidR="00D26960">
                        <w:rPr>
                          <w:b/>
                          <w:sz w:val="24"/>
                          <w:szCs w:val="24"/>
                        </w:rPr>
                        <w:t xml:space="preserve"> mai</w:t>
                      </w:r>
                      <w:r w:rsidR="006534F4" w:rsidRPr="007734F5">
                        <w:rPr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2410D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 w:rsidRPr="007D1C40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ab/>
                      </w:r>
                      <w:r w:rsidR="006534F4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</w:t>
                      </w:r>
                      <w:r w:rsidR="00B44F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673A83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   </w:t>
                      </w:r>
                      <w:r w:rsidR="00710E9E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613EB9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D26960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6534F4" w:rsidRPr="00A66516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Nr.</w:t>
                      </w:r>
                      <w:r w:rsidR="00695C91"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color w:val="000000"/>
                          <w:sz w:val="22"/>
                          <w:szCs w:val="22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al IPNA Compania „Teleradio-Moldova”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955EC5">
        <w:rPr>
          <w:sz w:val="28"/>
          <w:szCs w:val="28"/>
        </w:rPr>
        <w:t>22</w:t>
      </w:r>
      <w:r w:rsidR="00D26960">
        <w:rPr>
          <w:sz w:val="28"/>
          <w:szCs w:val="28"/>
        </w:rPr>
        <w:t xml:space="preserve"> mai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>Consiliului de Observatori al IPNA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„Teleradio-Moldova”: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B44FB9" w:rsidRPr="001E25B1" w:rsidRDefault="001E25B1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Raportul de activitate a Ombudsmanului IPNA Compania “Teleradio-Moldova” pentru anul 2016</w:t>
      </w:r>
      <w:r w:rsidR="00B44FB9" w:rsidRPr="001E25B1">
        <w:rPr>
          <w:rFonts w:ascii="Times New Roman" w:hAnsi="Times New Roman" w:cs="Times New Roman"/>
          <w:i/>
          <w:sz w:val="28"/>
          <w:szCs w:val="28"/>
        </w:rPr>
        <w:t>.</w:t>
      </w:r>
    </w:p>
    <w:p w:rsidR="001E25B1" w:rsidRPr="00955EC5" w:rsidRDefault="00955EC5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EC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Raportul Pre</w:t>
      </w:r>
      <w:r w:rsidRPr="00955EC5">
        <w:rPr>
          <w:rFonts w:ascii="Times New Roman" w:eastAsia="Times New Roman" w:hAnsi="Times New Roman" w:cs="Times New Roman"/>
          <w:i/>
          <w:sz w:val="28"/>
          <w:szCs w:val="28"/>
        </w:rPr>
        <w:t xml:space="preserve">ședintelui IPNA Compania </w:t>
      </w:r>
      <w:r w:rsidRPr="00955EC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“Teleradio-Moldova” cu privire la procesul de reciclare și comercializare a bunurilor casate</w:t>
      </w:r>
      <w:r w:rsidR="001E25B1" w:rsidRPr="00955EC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02309C" w:rsidRPr="00262FC4" w:rsidRDefault="008E04D2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955EC5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955EC5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>,</w:t>
      </w:r>
      <w:r w:rsidR="00955EC5">
        <w:rPr>
          <w:b/>
          <w:sz w:val="28"/>
          <w:szCs w:val="28"/>
        </w:rPr>
        <w:t xml:space="preserve"> M. Țurcan,</w:t>
      </w:r>
      <w:r w:rsidR="0002309C" w:rsidRPr="00C9741B">
        <w:rPr>
          <w:b/>
          <w:sz w:val="28"/>
          <w:szCs w:val="28"/>
        </w:rPr>
        <w:t xml:space="preserve"> </w:t>
      </w:r>
      <w:r w:rsidR="00B44FB9">
        <w:rPr>
          <w:b/>
          <w:sz w:val="28"/>
          <w:szCs w:val="28"/>
        </w:rPr>
        <w:t>L. Gurez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6F" w:rsidRDefault="008B476F" w:rsidP="00D408D0">
      <w:r>
        <w:separator/>
      </w:r>
    </w:p>
  </w:endnote>
  <w:endnote w:type="continuationSeparator" w:id="0">
    <w:p w:rsidR="008B476F" w:rsidRDefault="008B476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6F" w:rsidRDefault="008B476F" w:rsidP="00D408D0">
      <w:r>
        <w:separator/>
      </w:r>
    </w:p>
  </w:footnote>
  <w:footnote w:type="continuationSeparator" w:id="0">
    <w:p w:rsidR="008B476F" w:rsidRDefault="008B476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186B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76F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RePack by Diakov</cp:lastModifiedBy>
  <cp:revision>2</cp:revision>
  <cp:lastPrinted>2017-04-20T10:12:00Z</cp:lastPrinted>
  <dcterms:created xsi:type="dcterms:W3CDTF">2017-06-08T11:30:00Z</dcterms:created>
  <dcterms:modified xsi:type="dcterms:W3CDTF">2017-06-08T11:30:00Z</dcterms:modified>
</cp:coreProperties>
</file>